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3B31" w:rsidRPr="002E20F2" w:rsidRDefault="002B4E06" w:rsidP="002E20F2">
      <w:pPr>
        <w:pStyle w:val="Web"/>
        <w:spacing w:line="360" w:lineRule="auto"/>
        <w:jc w:val="center"/>
        <w:rPr>
          <w:b/>
          <w:color w:val="000000"/>
          <w:sz w:val="20"/>
          <w:szCs w:val="20"/>
        </w:rPr>
      </w:pPr>
      <w:r w:rsidRPr="00BD49D2">
        <w:rPr>
          <w:b/>
          <w:noProof/>
          <w:lang w:eastAsia="el-GR"/>
        </w:rPr>
        <w:drawing>
          <wp:anchor distT="0" distB="0" distL="114935" distR="114935" simplePos="0" relativeHeight="251657728" behindDoc="1" locked="0" layoutInCell="1" allowOverlap="1" wp14:anchorId="6C7E6B6C" wp14:editId="48EBFB8E">
            <wp:simplePos x="0" y="0"/>
            <wp:positionH relativeFrom="column">
              <wp:posOffset>-152400</wp:posOffset>
            </wp:positionH>
            <wp:positionV relativeFrom="paragraph">
              <wp:posOffset>-342900</wp:posOffset>
            </wp:positionV>
            <wp:extent cx="908050" cy="1142365"/>
            <wp:effectExtent l="0" t="0" r="0" b="0"/>
            <wp:wrapTight wrapText="bothSides">
              <wp:wrapPolygon edited="0">
                <wp:start x="0" y="0"/>
                <wp:lineTo x="0" y="21252"/>
                <wp:lineTo x="21298" y="21252"/>
                <wp:lineTo x="212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42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977" w:rsidRPr="00BD49D2">
        <w:rPr>
          <w:b/>
          <w:color w:val="000000"/>
          <w:sz w:val="20"/>
          <w:szCs w:val="20"/>
        </w:rPr>
        <w:t>ΠΡΟΚΗΡΥΞΗ</w:t>
      </w:r>
      <w:bookmarkStart w:id="0" w:name="_GoBack"/>
      <w:bookmarkEnd w:id="0"/>
      <w:r w:rsidR="00670977">
        <w:rPr>
          <w:color w:val="000000"/>
          <w:sz w:val="20"/>
          <w:szCs w:val="20"/>
        </w:rPr>
        <w:t> </w:t>
      </w:r>
    </w:p>
    <w:p w:rsidR="00DC40B0" w:rsidRDefault="00670977" w:rsidP="004D3B31">
      <w:pPr>
        <w:pStyle w:val="Web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Ο  </w:t>
      </w:r>
      <w:r>
        <w:rPr>
          <w:b/>
          <w:color w:val="000000"/>
          <w:sz w:val="20"/>
          <w:szCs w:val="20"/>
        </w:rPr>
        <w:t>Σκακιστικός Όμιλος Χαλανδρίου</w:t>
      </w:r>
      <w:r>
        <w:rPr>
          <w:color w:val="000000"/>
          <w:sz w:val="20"/>
          <w:szCs w:val="20"/>
        </w:rPr>
        <w:t xml:space="preserve"> και ο </w:t>
      </w:r>
      <w:r>
        <w:rPr>
          <w:b/>
          <w:color w:val="000000"/>
          <w:sz w:val="20"/>
          <w:szCs w:val="20"/>
        </w:rPr>
        <w:t>Δήμος Χαλανδρίου</w:t>
      </w:r>
      <w:r>
        <w:rPr>
          <w:color w:val="000000"/>
          <w:sz w:val="20"/>
          <w:szCs w:val="20"/>
        </w:rPr>
        <w:t xml:space="preserve"> προκηρύσσουν το</w:t>
      </w:r>
    </w:p>
    <w:p w:rsidR="004D3B31" w:rsidRDefault="004D3B31" w:rsidP="004D3B31">
      <w:pPr>
        <w:pStyle w:val="Web"/>
        <w:spacing w:line="360" w:lineRule="auto"/>
        <w:rPr>
          <w:color w:val="000000"/>
          <w:sz w:val="20"/>
          <w:szCs w:val="20"/>
        </w:rPr>
      </w:pPr>
    </w:p>
    <w:p w:rsidR="00DC40B0" w:rsidRDefault="005D0DB0">
      <w:pPr>
        <w:pStyle w:val="Web"/>
        <w:spacing w:line="36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2</w:t>
      </w:r>
      <w:r w:rsidR="00E63A7D" w:rsidRPr="00E63A7D">
        <w:rPr>
          <w:b/>
          <w:color w:val="000000"/>
          <w:sz w:val="28"/>
          <w:szCs w:val="28"/>
        </w:rPr>
        <w:t>2</w:t>
      </w:r>
      <w:r w:rsidR="00670977" w:rsidRPr="00FF616B">
        <w:rPr>
          <w:b/>
          <w:color w:val="000000"/>
          <w:sz w:val="28"/>
          <w:szCs w:val="28"/>
        </w:rPr>
        <w:t>ο</w:t>
      </w:r>
      <w:r w:rsidR="00670977">
        <w:rPr>
          <w:b/>
          <w:color w:val="000000"/>
          <w:sz w:val="28"/>
          <w:szCs w:val="28"/>
        </w:rPr>
        <w:t xml:space="preserve"> Σκακιστικό Κύπελλο Δημοτικών Σχολείων</w:t>
      </w:r>
    </w:p>
    <w:p w:rsidR="00DC40B0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DC40B0" w:rsidRDefault="00670977">
      <w:pPr>
        <w:pStyle w:val="Web"/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Οι αγώνες θα γίνουν την </w:t>
      </w:r>
      <w:r w:rsidR="00E63A7D">
        <w:rPr>
          <w:b/>
          <w:color w:val="000000"/>
          <w:sz w:val="20"/>
          <w:szCs w:val="20"/>
        </w:rPr>
        <w:t>Πέμπτη 9</w:t>
      </w:r>
      <w:r w:rsidR="00017F5A">
        <w:rPr>
          <w:b/>
          <w:color w:val="000000"/>
          <w:sz w:val="20"/>
          <w:szCs w:val="20"/>
        </w:rPr>
        <w:t xml:space="preserve"> </w:t>
      </w:r>
      <w:r w:rsidR="00E63A7D">
        <w:rPr>
          <w:b/>
          <w:color w:val="000000"/>
          <w:sz w:val="20"/>
          <w:szCs w:val="20"/>
        </w:rPr>
        <w:t>Ιουνίου 2022</w:t>
      </w:r>
      <w:r>
        <w:rPr>
          <w:b/>
          <w:color w:val="000000"/>
          <w:sz w:val="20"/>
          <w:szCs w:val="20"/>
        </w:rPr>
        <w:t xml:space="preserve"> και ώρα 17:30 στην κεντρική πλατεία Χαλανδρίου</w:t>
      </w:r>
      <w:r>
        <w:rPr>
          <w:color w:val="000000"/>
          <w:sz w:val="20"/>
          <w:szCs w:val="20"/>
        </w:rPr>
        <w:t>, μπροστά στο κτίριο της Εθνικής Τράπεζας</w:t>
      </w:r>
      <w:r w:rsidR="00E63A7D">
        <w:rPr>
          <w:color w:val="000000"/>
          <w:sz w:val="20"/>
          <w:szCs w:val="20"/>
        </w:rPr>
        <w:t>.  Ώρα προσέλευσης 17:00 – 17:15</w:t>
      </w:r>
      <w:r>
        <w:rPr>
          <w:color w:val="000000"/>
          <w:sz w:val="20"/>
          <w:szCs w:val="20"/>
        </w:rPr>
        <w:t>.</w:t>
      </w:r>
    </w:p>
    <w:p w:rsidR="00DC40B0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Δικαίωμα συμμετοχής έχουν τα δημοτικά σχολεία του Χαλανδρίου </w:t>
      </w:r>
      <w:r>
        <w:rPr>
          <w:b/>
          <w:color w:val="000000"/>
          <w:sz w:val="20"/>
          <w:szCs w:val="20"/>
          <w:u w:val="single"/>
        </w:rPr>
        <w:t>και γειτονικών δήμων</w:t>
      </w:r>
      <w:r>
        <w:rPr>
          <w:b/>
          <w:color w:val="000000"/>
          <w:sz w:val="20"/>
          <w:szCs w:val="20"/>
        </w:rPr>
        <w:t>.</w:t>
      </w:r>
    </w:p>
    <w:p w:rsidR="00DC40B0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Κάθε σχολείο θα συμμετέχει με τετραμελή ομάδα συν δύο (2) αναπληρωματικούς και θα γίνουν τουλάχιστον 5 αγωνιστικοί γύροι διάρκειας τουλάχιστον 20' ο καθένας. Ανάλογα με τον αριθμό συμμετοχών ενδέχεται να υπάρξει δυνατότητα συμμετοχής πλέον της μιας ομάδων για </w:t>
      </w:r>
      <w:r w:rsidR="00017F5A">
        <w:rPr>
          <w:color w:val="000000"/>
          <w:sz w:val="20"/>
          <w:szCs w:val="20"/>
        </w:rPr>
        <w:t>τα σχολεία του Χαλανδρίου</w:t>
      </w:r>
      <w:r>
        <w:rPr>
          <w:color w:val="000000"/>
          <w:sz w:val="20"/>
          <w:szCs w:val="20"/>
        </w:rPr>
        <w:t>. Για τη συμμετοχή των πλέον της πρώτης ομάδων θα τηρηθεί σειρά προτεραιότητας.</w:t>
      </w:r>
    </w:p>
    <w:p w:rsidR="00DC40B0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Όποια ομάδα συγκεντρώσει τους περισσότερους βαθμούς (2 για νίκη – 1 για ισοπαλία – 0 για ήττα</w:t>
      </w:r>
      <w:r w:rsidR="00E63A7D">
        <w:rPr>
          <w:color w:val="000000"/>
          <w:sz w:val="20"/>
          <w:szCs w:val="20"/>
        </w:rPr>
        <w:t>), ανακηρύσσεται κυπελλούχος 2022</w:t>
      </w:r>
      <w:r>
        <w:rPr>
          <w:color w:val="000000"/>
          <w:sz w:val="20"/>
          <w:szCs w:val="20"/>
        </w:rPr>
        <w:t>, ενώ θα απονεμηθούν κύπελλα στις τρεις (3) πρώτες ομάδες και μετάλλια στα μέλη τους.</w:t>
      </w:r>
    </w:p>
    <w:p w:rsidR="00DC40B0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Σε περίπτωση ισοβαθμίας θα ισχύσουν κατά σειρά τα εξής κριτήρια:</w:t>
      </w:r>
    </w:p>
    <w:p w:rsidR="00DC40B0" w:rsidRDefault="00670977">
      <w:pPr>
        <w:pStyle w:val="Web"/>
        <w:spacing w:line="360" w:lineRule="auto"/>
        <w:jc w:val="both"/>
        <w:rPr>
          <w:color w:val="2B2B2B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>
        <w:rPr>
          <w:color w:val="2B2B2B"/>
          <w:sz w:val="20"/>
          <w:szCs w:val="20"/>
        </w:rPr>
        <w:t>Το αποτέλεσμα μεταξύ των ισοβαθμούντων ομάδων, εφόσον έχουν παίξει όλες μεταξύ τους,</w:t>
      </w:r>
    </w:p>
    <w:p w:rsidR="00DC40B0" w:rsidRDefault="00670977">
      <w:pPr>
        <w:pStyle w:val="Web"/>
        <w:spacing w:line="360" w:lineRule="auto"/>
        <w:jc w:val="both"/>
        <w:rPr>
          <w:color w:val="2B2B2B"/>
          <w:sz w:val="20"/>
          <w:szCs w:val="20"/>
        </w:rPr>
      </w:pPr>
      <w:r>
        <w:rPr>
          <w:color w:val="2B2B2B"/>
          <w:sz w:val="20"/>
          <w:szCs w:val="20"/>
        </w:rPr>
        <w:t>2. Άθροισμα πόντων επί του συνόλου των αγώνων,</w:t>
      </w:r>
    </w:p>
    <w:p w:rsidR="00DC40B0" w:rsidRDefault="00670977">
      <w:pPr>
        <w:pStyle w:val="Web"/>
        <w:spacing w:line="360" w:lineRule="auto"/>
        <w:jc w:val="both"/>
        <w:rPr>
          <w:color w:val="2B2B2B"/>
          <w:sz w:val="20"/>
          <w:szCs w:val="20"/>
        </w:rPr>
      </w:pPr>
      <w:r>
        <w:rPr>
          <w:color w:val="2B2B2B"/>
          <w:sz w:val="20"/>
          <w:szCs w:val="20"/>
        </w:rPr>
        <w:t xml:space="preserve">3. </w:t>
      </w:r>
      <w:r>
        <w:rPr>
          <w:color w:val="2B2B2B"/>
          <w:sz w:val="20"/>
          <w:szCs w:val="20"/>
          <w:lang w:val="en-US"/>
        </w:rPr>
        <w:t>Buchholz</w:t>
      </w:r>
      <w:r>
        <w:rPr>
          <w:color w:val="2B2B2B"/>
          <w:sz w:val="20"/>
          <w:szCs w:val="20"/>
        </w:rPr>
        <w:t>,</w:t>
      </w:r>
    </w:p>
    <w:p w:rsidR="00DC40B0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2B2B2B"/>
          <w:sz w:val="20"/>
          <w:szCs w:val="20"/>
        </w:rPr>
        <w:t xml:space="preserve">4. </w:t>
      </w:r>
      <w:proofErr w:type="spellStart"/>
      <w:r>
        <w:rPr>
          <w:color w:val="2B2B2B"/>
          <w:sz w:val="20"/>
          <w:szCs w:val="20"/>
          <w:lang w:val="en-US"/>
        </w:rPr>
        <w:t>Sonneborn</w:t>
      </w:r>
      <w:proofErr w:type="spellEnd"/>
      <w:r>
        <w:rPr>
          <w:color w:val="2B2B2B"/>
          <w:sz w:val="20"/>
          <w:szCs w:val="20"/>
        </w:rPr>
        <w:t xml:space="preserve"> – </w:t>
      </w:r>
      <w:r>
        <w:rPr>
          <w:color w:val="2B2B2B"/>
          <w:sz w:val="20"/>
          <w:szCs w:val="20"/>
          <w:lang w:val="en-US"/>
        </w:rPr>
        <w:t>Berger</w:t>
      </w:r>
      <w:r>
        <w:rPr>
          <w:color w:val="2B2B2B"/>
          <w:sz w:val="20"/>
          <w:szCs w:val="20"/>
        </w:rPr>
        <w:t xml:space="preserve"> που υπολογίζεται ως άθροισμα των πόντων των αντιπάλων (κριτήριο 22 στο </w:t>
      </w:r>
      <w:proofErr w:type="spellStart"/>
      <w:r>
        <w:rPr>
          <w:color w:val="2B2B2B"/>
          <w:sz w:val="20"/>
          <w:szCs w:val="20"/>
          <w:lang w:val="en-US"/>
        </w:rPr>
        <w:t>swiss</w:t>
      </w:r>
      <w:proofErr w:type="spellEnd"/>
      <w:r>
        <w:rPr>
          <w:color w:val="2B2B2B"/>
          <w:sz w:val="20"/>
          <w:szCs w:val="20"/>
        </w:rPr>
        <w:t xml:space="preserve"> </w:t>
      </w:r>
      <w:r>
        <w:rPr>
          <w:color w:val="2B2B2B"/>
          <w:sz w:val="20"/>
          <w:szCs w:val="20"/>
          <w:lang w:val="en-US"/>
        </w:rPr>
        <w:t>manager</w:t>
      </w:r>
      <w:r>
        <w:rPr>
          <w:color w:val="2B2B2B"/>
          <w:sz w:val="20"/>
          <w:szCs w:val="20"/>
        </w:rPr>
        <w:t>).</w:t>
      </w:r>
    </w:p>
    <w:p w:rsidR="00DC40B0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Επίσης θα απονεμηθούν μετάλλια στους σκακιστές με τα καλύτερα ατομικά αποτελέσματα (ποσοστό επιτυχίας με προϋπόθεση ο σκακιστής να έχει παίξει σε όλους τους γύρους ή σε έναν λιγότερο). Κάθε σχολική ομάδα μπορεί να περιλαμβάνει κορίτσια ή αγόρια του σχολείου που γνωρίζουν σκάκι, χωρίς ειδικούς περιορισμούς.</w:t>
      </w:r>
    </w:p>
    <w:p w:rsidR="00DC40B0" w:rsidRPr="005D0DB0" w:rsidRDefault="00670977">
      <w:pPr>
        <w:pStyle w:val="Web"/>
        <w:spacing w:line="360" w:lineRule="auto"/>
        <w:jc w:val="both"/>
        <w:rPr>
          <w:b/>
          <w:color w:val="000000"/>
          <w:sz w:val="20"/>
          <w:szCs w:val="20"/>
        </w:rPr>
      </w:pPr>
      <w:r w:rsidRPr="005D0DB0">
        <w:rPr>
          <w:b/>
          <w:color w:val="000000"/>
          <w:sz w:val="20"/>
          <w:szCs w:val="20"/>
        </w:rPr>
        <w:tab/>
        <w:t>Οι δηλώσεις συμμετοχής πρέπ</w:t>
      </w:r>
      <w:r w:rsidR="005D0DB0" w:rsidRPr="005D0DB0">
        <w:rPr>
          <w:b/>
          <w:color w:val="000000"/>
          <w:sz w:val="20"/>
          <w:szCs w:val="20"/>
        </w:rPr>
        <w:t>ει να γίνουν μέχρι την</w:t>
      </w:r>
      <w:r w:rsidR="00E63A7D">
        <w:rPr>
          <w:b/>
          <w:color w:val="000000"/>
          <w:sz w:val="20"/>
          <w:szCs w:val="20"/>
        </w:rPr>
        <w:t xml:space="preserve"> </w:t>
      </w:r>
      <w:r w:rsidR="00E63A7D" w:rsidRPr="00E63A7D">
        <w:rPr>
          <w:b/>
          <w:color w:val="FF0000"/>
          <w:sz w:val="20"/>
          <w:szCs w:val="20"/>
        </w:rPr>
        <w:t>Τρίτη</w:t>
      </w:r>
      <w:r w:rsidR="00017F5A">
        <w:rPr>
          <w:b/>
          <w:color w:val="FF0000"/>
          <w:sz w:val="20"/>
          <w:szCs w:val="20"/>
        </w:rPr>
        <w:t xml:space="preserve"> 31 </w:t>
      </w:r>
      <w:proofErr w:type="spellStart"/>
      <w:r w:rsidR="00017F5A">
        <w:rPr>
          <w:b/>
          <w:color w:val="FF0000"/>
          <w:sz w:val="20"/>
          <w:szCs w:val="20"/>
        </w:rPr>
        <w:t>Μάϊου</w:t>
      </w:r>
      <w:proofErr w:type="spellEnd"/>
      <w:r w:rsidR="00E63A7D">
        <w:rPr>
          <w:b/>
          <w:color w:val="FF0000"/>
          <w:sz w:val="20"/>
          <w:szCs w:val="20"/>
        </w:rPr>
        <w:t xml:space="preserve"> 2022</w:t>
      </w:r>
      <w:r w:rsidRPr="005D0DB0">
        <w:rPr>
          <w:b/>
          <w:color w:val="FF0000"/>
          <w:sz w:val="20"/>
          <w:szCs w:val="20"/>
        </w:rPr>
        <w:t xml:space="preserve"> </w:t>
      </w:r>
      <w:r w:rsidRPr="005D0DB0">
        <w:rPr>
          <w:b/>
          <w:color w:val="000000"/>
          <w:sz w:val="20"/>
          <w:szCs w:val="20"/>
        </w:rPr>
        <w:t xml:space="preserve">στην ηλεκτρονική διεύθυνση </w:t>
      </w:r>
      <w:proofErr w:type="spellStart"/>
      <w:r w:rsidRPr="005D0DB0">
        <w:rPr>
          <w:b/>
          <w:color w:val="FF0000"/>
          <w:sz w:val="20"/>
          <w:szCs w:val="20"/>
          <w:lang w:val="en-US"/>
        </w:rPr>
        <w:t>halandri</w:t>
      </w:r>
      <w:proofErr w:type="spellEnd"/>
      <w:r w:rsidRPr="005D0DB0">
        <w:rPr>
          <w:b/>
          <w:color w:val="FF0000"/>
          <w:sz w:val="20"/>
          <w:szCs w:val="20"/>
        </w:rPr>
        <w:t>@</w:t>
      </w:r>
      <w:proofErr w:type="spellStart"/>
      <w:r w:rsidRPr="005D0DB0">
        <w:rPr>
          <w:b/>
          <w:color w:val="FF0000"/>
          <w:sz w:val="20"/>
          <w:szCs w:val="20"/>
          <w:lang w:val="en-US"/>
        </w:rPr>
        <w:t>halandrichess</w:t>
      </w:r>
      <w:proofErr w:type="spellEnd"/>
      <w:r w:rsidRPr="005D0DB0">
        <w:rPr>
          <w:b/>
          <w:color w:val="FF0000"/>
          <w:sz w:val="20"/>
          <w:szCs w:val="20"/>
        </w:rPr>
        <w:t>.</w:t>
      </w:r>
      <w:r w:rsidRPr="005D0DB0">
        <w:rPr>
          <w:b/>
          <w:color w:val="FF0000"/>
          <w:sz w:val="20"/>
          <w:szCs w:val="20"/>
          <w:lang w:val="en-US"/>
        </w:rPr>
        <w:t>gr</w:t>
      </w:r>
      <w:r w:rsidRPr="005D0DB0">
        <w:rPr>
          <w:b/>
          <w:color w:val="FF0000"/>
          <w:sz w:val="20"/>
          <w:szCs w:val="20"/>
        </w:rPr>
        <w:t xml:space="preserve"> </w:t>
      </w:r>
      <w:r w:rsidRPr="005D0DB0">
        <w:rPr>
          <w:b/>
          <w:color w:val="000000"/>
          <w:sz w:val="20"/>
          <w:szCs w:val="20"/>
        </w:rPr>
        <w:t>,</w:t>
      </w:r>
      <w:r w:rsidR="006A0F03">
        <w:rPr>
          <w:b/>
          <w:color w:val="000000"/>
          <w:sz w:val="20"/>
          <w:szCs w:val="20"/>
        </w:rPr>
        <w:t>συμπληρώνοντας την φόρμα συμμετοχής</w:t>
      </w:r>
      <w:r w:rsidR="00E63B41">
        <w:rPr>
          <w:b/>
          <w:color w:val="000000"/>
          <w:sz w:val="20"/>
          <w:szCs w:val="20"/>
        </w:rPr>
        <w:t xml:space="preserve">, </w:t>
      </w:r>
      <w:r w:rsidRPr="005D0DB0">
        <w:rPr>
          <w:b/>
          <w:color w:val="000000"/>
          <w:sz w:val="20"/>
          <w:szCs w:val="20"/>
        </w:rPr>
        <w:t xml:space="preserve"> όπου θα αναφέρεται το όνομα του σχολείου, ο αριθμός των ομάδων με τις οποίες επιθυμεί να συμμετάσχει κάθε σχολείο, το ονοματεπώνυμο και το τηλέφωνο του υπευθύνου και τα ονοματεπώνυμα ανά ομάδα των παιδιών που θα παίξουν.</w:t>
      </w:r>
      <w:r w:rsidR="00767FCC" w:rsidRPr="00767FCC">
        <w:t xml:space="preserve"> </w:t>
      </w:r>
      <w:r w:rsidR="00767FCC" w:rsidRPr="00767FCC">
        <w:rPr>
          <w:rStyle w:val="tojvnm2t"/>
          <w:b/>
          <w:sz w:val="20"/>
          <w:szCs w:val="20"/>
        </w:rPr>
        <w:t>Οι ομάδες μαζί με την συμμετοχή τους πρέπει να δηλώσουν και την σειρά με την οποία θα αγωνίζονται οι σκακιστές τους.</w:t>
      </w:r>
    </w:p>
    <w:p w:rsidR="00017F5A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Στην ιστοσελίδα του Ομίλου μας </w:t>
      </w:r>
      <w:r>
        <w:rPr>
          <w:b/>
          <w:color w:val="000000"/>
          <w:sz w:val="20"/>
          <w:szCs w:val="20"/>
          <w:lang w:val="en-US"/>
        </w:rPr>
        <w:t>www</w:t>
      </w:r>
      <w:r>
        <w:rPr>
          <w:b/>
          <w:color w:val="000000"/>
          <w:sz w:val="20"/>
          <w:szCs w:val="20"/>
        </w:rPr>
        <w:t>.</w:t>
      </w:r>
      <w:proofErr w:type="spellStart"/>
      <w:r>
        <w:rPr>
          <w:b/>
          <w:color w:val="000000"/>
          <w:sz w:val="20"/>
          <w:szCs w:val="20"/>
          <w:lang w:val="en-US"/>
        </w:rPr>
        <w:t>halandrichess</w:t>
      </w:r>
      <w:proofErr w:type="spellEnd"/>
      <w:r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  <w:lang w:val="en-US"/>
        </w:rPr>
        <w:t>gr</w:t>
      </w:r>
      <w:r>
        <w:rPr>
          <w:color w:val="000000"/>
          <w:sz w:val="20"/>
          <w:szCs w:val="20"/>
        </w:rPr>
        <w:t xml:space="preserve"> θα μπορείτε να βρείτε πληροφορίες για την εκδήλωση και τον Σκακιστικό Όμιλο Χαλανδρίου. </w:t>
      </w:r>
    </w:p>
    <w:p w:rsidR="00DC40B0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Για οποιαδήποτε συμπληρωματική πληροφορία ή διευκρίνιση, παρακαλούμε να επικοινωνήσετε εί</w:t>
      </w:r>
      <w:r w:rsidR="00E63A7D">
        <w:rPr>
          <w:color w:val="000000"/>
          <w:sz w:val="20"/>
          <w:szCs w:val="20"/>
        </w:rPr>
        <w:t>τε με την διευθύντρια των</w:t>
      </w:r>
      <w:r w:rsidR="00FF616B">
        <w:rPr>
          <w:color w:val="000000"/>
          <w:sz w:val="20"/>
          <w:szCs w:val="20"/>
        </w:rPr>
        <w:t xml:space="preserve"> αγώνων</w:t>
      </w:r>
      <w:r w:rsidR="00E63A7D">
        <w:rPr>
          <w:color w:val="000000"/>
          <w:sz w:val="20"/>
          <w:szCs w:val="20"/>
        </w:rPr>
        <w:t xml:space="preserve"> </w:t>
      </w:r>
      <w:proofErr w:type="spellStart"/>
      <w:r w:rsidR="00E63A7D">
        <w:rPr>
          <w:color w:val="000000"/>
          <w:sz w:val="20"/>
          <w:szCs w:val="20"/>
        </w:rPr>
        <w:t>κ.Μαρία</w:t>
      </w:r>
      <w:proofErr w:type="spellEnd"/>
      <w:r w:rsidR="00E63A7D">
        <w:rPr>
          <w:color w:val="000000"/>
          <w:sz w:val="20"/>
          <w:szCs w:val="20"/>
        </w:rPr>
        <w:t xml:space="preserve"> </w:t>
      </w:r>
      <w:proofErr w:type="spellStart"/>
      <w:r w:rsidR="00E63A7D">
        <w:rPr>
          <w:color w:val="000000"/>
          <w:sz w:val="20"/>
          <w:szCs w:val="20"/>
        </w:rPr>
        <w:t>Τραγέλλη</w:t>
      </w:r>
      <w:proofErr w:type="spellEnd"/>
      <w:r w:rsidR="00BC41F2">
        <w:rPr>
          <w:color w:val="000000"/>
          <w:sz w:val="20"/>
          <w:szCs w:val="20"/>
        </w:rPr>
        <w:t xml:space="preserve"> (6909006192)</w:t>
      </w:r>
      <w:r w:rsidR="00E63A7D">
        <w:rPr>
          <w:color w:val="000000"/>
          <w:sz w:val="20"/>
          <w:szCs w:val="20"/>
        </w:rPr>
        <w:t xml:space="preserve"> είτε με τον </w:t>
      </w:r>
      <w:r w:rsidR="00FF616B">
        <w:rPr>
          <w:color w:val="000000"/>
          <w:sz w:val="20"/>
          <w:szCs w:val="20"/>
        </w:rPr>
        <w:t xml:space="preserve"> κ. Γεω</w:t>
      </w:r>
      <w:r w:rsidR="00E63A7D">
        <w:rPr>
          <w:color w:val="000000"/>
          <w:sz w:val="20"/>
          <w:szCs w:val="20"/>
        </w:rPr>
        <w:t xml:space="preserve">ργιάδη (6973344004), </w:t>
      </w:r>
    </w:p>
    <w:p w:rsidR="00DC40B0" w:rsidRDefault="00670977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Με τιμή</w:t>
      </w:r>
    </w:p>
    <w:p w:rsidR="00DC40B0" w:rsidRDefault="00670977">
      <w:pPr>
        <w:pStyle w:val="Web"/>
        <w:spacing w:line="360" w:lineRule="auto"/>
        <w:ind w:left="36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>
        <w:rPr>
          <w:b/>
          <w:bCs/>
          <w:color w:val="000000"/>
          <w:sz w:val="20"/>
          <w:szCs w:val="20"/>
        </w:rPr>
        <w:t>ΣΚΑΚΙΣΤΙΚΟΣ    ΟΜΙΛΟΣ    ΧΑΛΑΝΔΡΙΟΥ</w:t>
      </w:r>
    </w:p>
    <w:p w:rsidR="004D3B31" w:rsidRDefault="00E63A7D">
      <w:pPr>
        <w:pStyle w:val="Web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Η</w:t>
      </w:r>
      <w:r w:rsidR="00670977">
        <w:rPr>
          <w:color w:val="000000"/>
          <w:sz w:val="20"/>
          <w:szCs w:val="20"/>
        </w:rPr>
        <w:t xml:space="preserve"> ΠΡΟΕΔΡΟΣ        Ο  ΓΕΝ. ΓΡΑΜΜΑΤΕΑΣ</w:t>
      </w:r>
    </w:p>
    <w:p w:rsidR="00670977" w:rsidRDefault="004D3B31" w:rsidP="004C3883">
      <w:pPr>
        <w:pStyle w:val="Web"/>
        <w:spacing w:line="360" w:lineRule="auto"/>
        <w:ind w:left="2880" w:firstLine="720"/>
        <w:jc w:val="both"/>
      </w:pPr>
      <w:r>
        <w:rPr>
          <w:sz w:val="20"/>
          <w:szCs w:val="20"/>
        </w:rPr>
        <w:t xml:space="preserve">    </w:t>
      </w:r>
      <w:proofErr w:type="spellStart"/>
      <w:r w:rsidR="00E63A7D">
        <w:rPr>
          <w:sz w:val="20"/>
          <w:szCs w:val="20"/>
        </w:rPr>
        <w:t>Μ.Τραγέλλη</w:t>
      </w:r>
      <w:proofErr w:type="spellEnd"/>
      <w:r w:rsidR="00E63A7D">
        <w:rPr>
          <w:sz w:val="20"/>
          <w:szCs w:val="20"/>
        </w:rPr>
        <w:tab/>
      </w:r>
      <w:r w:rsidR="00E63A7D">
        <w:rPr>
          <w:sz w:val="20"/>
          <w:szCs w:val="20"/>
        </w:rPr>
        <w:tab/>
        <w:t xml:space="preserve">       </w:t>
      </w:r>
      <w:proofErr w:type="spellStart"/>
      <w:r w:rsidR="00E63A7D">
        <w:rPr>
          <w:sz w:val="20"/>
          <w:szCs w:val="20"/>
        </w:rPr>
        <w:t>Γ.Γεωργιάδης</w:t>
      </w:r>
      <w:proofErr w:type="spellEnd"/>
      <w:r w:rsidR="00670977">
        <w:rPr>
          <w:sz w:val="20"/>
          <w:szCs w:val="20"/>
        </w:rPr>
        <w:tab/>
      </w:r>
    </w:p>
    <w:sectPr w:rsidR="00670977">
      <w:pgSz w:w="11906" w:h="16838"/>
      <w:pgMar w:top="1440" w:right="1797" w:bottom="1440" w:left="179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6B"/>
    <w:rsid w:val="00017F5A"/>
    <w:rsid w:val="001A5E0E"/>
    <w:rsid w:val="002B4E06"/>
    <w:rsid w:val="002E20F2"/>
    <w:rsid w:val="004C3883"/>
    <w:rsid w:val="004D3B31"/>
    <w:rsid w:val="005D0DB0"/>
    <w:rsid w:val="00670977"/>
    <w:rsid w:val="006A0F03"/>
    <w:rsid w:val="00767FCC"/>
    <w:rsid w:val="00BC41F2"/>
    <w:rsid w:val="00BD49D2"/>
    <w:rsid w:val="00CE7ED4"/>
    <w:rsid w:val="00DC40B0"/>
    <w:rsid w:val="00E63A7D"/>
    <w:rsid w:val="00E63B41"/>
    <w:rsid w:val="00EA75C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styleId="Web">
    <w:name w:val="Normal (Web)"/>
    <w:basedOn w:val="a"/>
    <w:pPr>
      <w:widowControl/>
      <w:suppressAutoHyphens w:val="0"/>
    </w:pPr>
    <w:rPr>
      <w:rFonts w:eastAsia="Times New Roman" w:cs="Times New Roman"/>
      <w:lang w:eastAsia="ar-SA" w:bidi="ar-SA"/>
    </w:rPr>
  </w:style>
  <w:style w:type="character" w:customStyle="1" w:styleId="tojvnm2t">
    <w:name w:val="tojvnm2t"/>
    <w:basedOn w:val="a0"/>
    <w:rsid w:val="00767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styleId="Web">
    <w:name w:val="Normal (Web)"/>
    <w:basedOn w:val="a"/>
    <w:pPr>
      <w:widowControl/>
      <w:suppressAutoHyphens w:val="0"/>
    </w:pPr>
    <w:rPr>
      <w:rFonts w:eastAsia="Times New Roman" w:cs="Times New Roman"/>
      <w:lang w:eastAsia="ar-SA" w:bidi="ar-SA"/>
    </w:rPr>
  </w:style>
  <w:style w:type="character" w:customStyle="1" w:styleId="tojvnm2t">
    <w:name w:val="tojvnm2t"/>
    <w:basedOn w:val="a0"/>
    <w:rsid w:val="0076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ΠΡΟΚΗΡΥΞΗ 17ου ΣΚΑΚΙΣΤΙΚΟΥ ΚΥΠΕΛΛΟΥ ΔΗΜΟΤΙΚΩΝ ΣΧΟΛΕΙΩΝ ΧΑΛΑΝΔΡΙΟΥ</vt:lpstr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 17ου ΣΚΑΚΙΣΤΙΚΟΥ ΚΥΠΕΛΛΟΥ ΔΗΜΟΤΙΚΩΝ ΣΧΟΛΕΙΩΝ ΧΑΛΑΝΔΡΙΟΥ</dc:title>
  <dc:subject/>
  <dc:creator>Spyros</dc:creator>
  <cp:keywords/>
  <cp:lastModifiedBy>quest</cp:lastModifiedBy>
  <cp:revision>10</cp:revision>
  <cp:lastPrinted>1900-12-31T21:00:00Z</cp:lastPrinted>
  <dcterms:created xsi:type="dcterms:W3CDTF">2019-05-15T11:33:00Z</dcterms:created>
  <dcterms:modified xsi:type="dcterms:W3CDTF">2022-05-17T07:46:00Z</dcterms:modified>
</cp:coreProperties>
</file>